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200" w:line="276" w:lineRule="auto"/>
        <w:jc w:val="center"/>
        <w:rPr>
          <w:b w:val="1"/>
        </w:rPr>
      </w:pPr>
      <w:r w:rsidDel="00000000" w:rsidR="00000000" w:rsidRPr="00000000">
        <w:rPr>
          <w:b w:val="1"/>
          <w:rtl w:val="0"/>
        </w:rPr>
        <w:t xml:space="preserve">WAWU’S PACKAGE PROPOSAL</w:t>
      </w:r>
    </w:p>
    <w:p w:rsidR="00000000" w:rsidDel="00000000" w:rsidP="00000000" w:rsidRDefault="00000000" w:rsidRPr="00000000" w14:paraId="00000002">
      <w:pPr>
        <w:tabs>
          <w:tab w:val="center" w:leader="none" w:pos="4680"/>
          <w:tab w:val="right" w:leader="none" w:pos="9360"/>
        </w:tabs>
        <w:spacing w:after="200" w:line="276" w:lineRule="auto"/>
        <w:jc w:val="center"/>
        <w:rPr>
          <w:b w:val="1"/>
        </w:rPr>
      </w:pPr>
      <w:r w:rsidDel="00000000" w:rsidR="00000000" w:rsidRPr="00000000">
        <w:rPr>
          <w:b w:val="1"/>
          <w:rtl w:val="0"/>
        </w:rPr>
        <w:t xml:space="preserve">RE VACATION, LEAVES, HOLIDAYS</w:t>
      </w:r>
    </w:p>
    <w:p w:rsidR="00000000" w:rsidDel="00000000" w:rsidP="00000000" w:rsidRDefault="00000000" w:rsidRPr="00000000" w14:paraId="00000003">
      <w:pPr>
        <w:tabs>
          <w:tab w:val="center" w:leader="none" w:pos="4680"/>
          <w:tab w:val="right" w:leader="none" w:pos="9360"/>
        </w:tabs>
        <w:spacing w:after="200" w:line="276" w:lineRule="auto"/>
        <w:jc w:val="center"/>
        <w:rPr>
          <w:b w:val="1"/>
        </w:rPr>
      </w:pPr>
      <w:r w:rsidDel="00000000" w:rsidR="00000000" w:rsidRPr="00000000">
        <w:rPr>
          <w:b w:val="1"/>
          <w:rtl w:val="0"/>
        </w:rPr>
        <w:t xml:space="preserve">PRESENTED 05/13/2024</w:t>
      </w: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after="200" w:line="276" w:lineRule="auto"/>
        <w:rPr/>
      </w:pPr>
      <w:r w:rsidDel="00000000" w:rsidR="00000000" w:rsidRPr="00000000">
        <w:rPr>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rsidR="00000000" w:rsidDel="00000000" w:rsidP="00000000" w:rsidRDefault="00000000" w:rsidRPr="00000000" w14:paraId="00000005">
      <w:pPr>
        <w:spacing w:after="200" w:line="276" w:lineRule="auto"/>
        <w:rPr>
          <w:highlight w:val="white"/>
        </w:rPr>
      </w:pPr>
      <w:r w:rsidDel="00000000" w:rsidR="00000000" w:rsidRPr="00000000">
        <w:rPr>
          <w:rtl w:val="0"/>
        </w:rPr>
        <w:t xml:space="preserve">Attached is a package that contains the following articles:</w:t>
      </w: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50"/>
        <w:tblGridChange w:id="0">
          <w:tblGrid>
            <w:gridCol w:w="4620"/>
            <w:gridCol w:w="46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b w:val="1"/>
                <w:highlight w:val="white"/>
              </w:rPr>
            </w:pPr>
            <w:r w:rsidDel="00000000" w:rsidR="00000000" w:rsidRPr="00000000">
              <w:rPr>
                <w:b w:val="1"/>
                <w:highlight w:val="white"/>
                <w:rtl w:val="0"/>
              </w:rPr>
              <w:t xml:space="preserve">Article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highlight w:val="white"/>
              </w:rPr>
            </w:pPr>
            <w:r w:rsidDel="00000000" w:rsidR="00000000" w:rsidRPr="00000000">
              <w:rPr>
                <w:b w:val="1"/>
                <w:highlight w:val="white"/>
                <w:rtl w:val="0"/>
              </w:rPr>
              <w:t xml:space="preserve">Proposal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highlight w:val="white"/>
              </w:rPr>
            </w:pPr>
            <w:r w:rsidDel="00000000" w:rsidR="00000000" w:rsidRPr="00000000">
              <w:rPr>
                <w:highlight w:val="white"/>
                <w:rtl w:val="0"/>
              </w:rPr>
              <w:t xml:space="preserve">Article 30: Vacation</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WWU “what-if” proposal 04/08/2024</w:t>
            </w:r>
          </w:p>
          <w:p w:rsidR="00000000" w:rsidDel="00000000" w:rsidP="00000000" w:rsidRDefault="00000000" w:rsidRPr="00000000" w14:paraId="0000000A">
            <w:pPr>
              <w:widowControl w:val="0"/>
              <w:spacing w:line="240" w:lineRule="auto"/>
              <w:rPr>
                <w:highlight w:val="white"/>
              </w:rPr>
            </w:pPr>
            <w:r w:rsidDel="00000000" w:rsidR="00000000" w:rsidRPr="00000000">
              <w:rPr>
                <w:highlight w:val="white"/>
                <w:rtl w:val="0"/>
              </w:rPr>
              <w:t xml:space="preserve">(i.e., WAWU withdraws)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widowControl w:val="0"/>
              <w:spacing w:line="288" w:lineRule="auto"/>
              <w:rPr>
                <w:highlight w:val="white"/>
              </w:rPr>
            </w:pPr>
            <w:r w:rsidDel="00000000" w:rsidR="00000000" w:rsidRPr="00000000">
              <w:rPr>
                <w:highlight w:val="white"/>
                <w:rtl w:val="0"/>
              </w:rPr>
              <w:t xml:space="preserve">Article 26: Holidays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highlight w:val="white"/>
              </w:rPr>
            </w:pPr>
            <w:r w:rsidDel="00000000" w:rsidR="00000000" w:rsidRPr="00000000">
              <w:rPr>
                <w:highlight w:val="white"/>
                <w:rtl w:val="0"/>
              </w:rPr>
              <w:t xml:space="preserve">Union “what-if” proposal 05/13/2024</w:t>
            </w:r>
          </w:p>
          <w:p w:rsidR="00000000" w:rsidDel="00000000" w:rsidP="00000000" w:rsidRDefault="00000000" w:rsidRPr="00000000" w14:paraId="0000000D">
            <w:pPr>
              <w:widowControl w:val="0"/>
              <w:spacing w:line="240" w:lineRule="auto"/>
              <w:rPr>
                <w:highlight w:val="white"/>
              </w:rPr>
            </w:pPr>
            <w:r w:rsidDel="00000000" w:rsidR="00000000" w:rsidRPr="00000000">
              <w:rPr>
                <w:highlight w:val="white"/>
                <w:rtl w:val="0"/>
              </w:rPr>
              <w:t xml:space="preserve">(i.e., WWU proposal 04/08/2024)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highlight w:val="white"/>
              </w:rPr>
            </w:pPr>
            <w:r w:rsidDel="00000000" w:rsidR="00000000" w:rsidRPr="00000000">
              <w:rPr>
                <w:highlight w:val="white"/>
                <w:rtl w:val="0"/>
              </w:rPr>
              <w:t xml:space="preserve">Article 17: Leaves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highlight w:val="white"/>
              </w:rPr>
            </w:pPr>
            <w:r w:rsidDel="00000000" w:rsidR="00000000" w:rsidRPr="00000000">
              <w:rPr>
                <w:highlight w:val="white"/>
                <w:rtl w:val="0"/>
              </w:rPr>
              <w:t xml:space="preserve">Union “what-if” proposal 05/13/2024</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rtl w:val="0"/>
      </w:rPr>
      <w:t xml:space="preserve">Union Package Proposal</w:t>
    </w:r>
  </w:p>
  <w:p w:rsidR="00000000" w:rsidDel="00000000" w:rsidP="00000000" w:rsidRDefault="00000000" w:rsidRPr="00000000" w14:paraId="00000013">
    <w:pPr>
      <w:jc w:val="right"/>
      <w:rPr/>
    </w:pPr>
    <w:r w:rsidDel="00000000" w:rsidR="00000000" w:rsidRPr="00000000">
      <w:rPr>
        <w:rtl w:val="0"/>
      </w:rPr>
      <w:t xml:space="preserve">05/13/2024</w:t>
    </w:r>
  </w:p>
  <w:p w:rsidR="00000000" w:rsidDel="00000000" w:rsidP="00000000" w:rsidRDefault="00000000" w:rsidRPr="00000000" w14:paraId="0000001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